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A1" w:rsidRPr="009C7D4E" w:rsidRDefault="005876EA" w:rsidP="003213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sidRPr="009C7D4E">
        <w:rPr>
          <w:rFonts w:ascii="Calibri" w:hAnsi="Calibri"/>
          <w:sz w:val="22"/>
          <w:szCs w:val="22"/>
        </w:rPr>
        <w:t xml:space="preserve">Studienseminar </w:t>
      </w:r>
      <w:r w:rsidR="009C7D4E"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6</w:t>
      </w:r>
      <w:r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8</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17726B">
        <w:rPr>
          <w:rFonts w:ascii="Calibri" w:hAnsi="Calibri"/>
          <w:sz w:val="22"/>
          <w:szCs w:val="22"/>
        </w:rPr>
        <w:t xml:space="preserve">             </w:t>
      </w:r>
      <w:r w:rsidR="00E910A0">
        <w:rPr>
          <w:rFonts w:ascii="Calibri" w:hAnsi="Calibri"/>
          <w:sz w:val="22"/>
          <w:szCs w:val="22"/>
        </w:rPr>
        <w:t>StD</w:t>
      </w:r>
      <w:r w:rsidR="0032135A" w:rsidRPr="0032135A">
        <w:rPr>
          <w:rFonts w:ascii="Calibri" w:hAnsi="Calibri"/>
          <w:sz w:val="22"/>
          <w:szCs w:val="22"/>
        </w:rPr>
        <w:t xml:space="preserve"> Gerald Mackenrodt</w:t>
      </w:r>
    </w:p>
    <w:p w:rsidR="00D06AA1" w:rsidRPr="009C7D4E" w:rsidRDefault="00D06AA1" w:rsidP="00445FF8">
      <w:pPr>
        <w:ind w:right="-108"/>
        <w:jc w:val="both"/>
        <w:rPr>
          <w:rFonts w:ascii="Calibri" w:hAnsi="Calibri"/>
          <w:sz w:val="22"/>
          <w:szCs w:val="22"/>
        </w:rPr>
      </w:pPr>
      <w:r w:rsidRPr="009C7D4E">
        <w:rPr>
          <w:rFonts w:ascii="Calibri" w:hAnsi="Calibri"/>
          <w:sz w:val="22"/>
          <w:szCs w:val="22"/>
        </w:rPr>
        <w:t>Septe</w:t>
      </w:r>
      <w:r w:rsidR="008B1A47" w:rsidRPr="009C7D4E">
        <w:rPr>
          <w:rFonts w:ascii="Calibri" w:hAnsi="Calibri"/>
          <w:sz w:val="22"/>
          <w:szCs w:val="22"/>
        </w:rPr>
        <w:t>mber-Seminar</w:t>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17726B">
        <w:rPr>
          <w:rFonts w:ascii="Calibri" w:hAnsi="Calibri"/>
          <w:sz w:val="22"/>
          <w:szCs w:val="22"/>
        </w:rPr>
        <w:t xml:space="preserve">             </w:t>
      </w:r>
      <w:r w:rsidR="00445FF8">
        <w:rPr>
          <w:rFonts w:ascii="Calibri" w:hAnsi="Calibri"/>
          <w:sz w:val="22"/>
          <w:szCs w:val="22"/>
        </w:rPr>
        <w:t>K-Seminar</w:t>
      </w:r>
    </w:p>
    <w:p w:rsidR="00D06AA1" w:rsidRPr="009C7D4E" w:rsidRDefault="004C6BA8" w:rsidP="00D06AA1">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rsidR="00D06AA1" w:rsidRPr="009C7D4E" w:rsidRDefault="00D06AA1" w:rsidP="00D06AA1">
      <w:pPr>
        <w:ind w:right="-108"/>
        <w:jc w:val="both"/>
        <w:rPr>
          <w:rFonts w:ascii="Calibri" w:hAnsi="Calibri"/>
          <w:sz w:val="22"/>
          <w:szCs w:val="22"/>
        </w:rPr>
      </w:pPr>
    </w:p>
    <w:p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5B3E4C">
        <w:rPr>
          <w:rFonts w:ascii="Calibri" w:hAnsi="Calibri"/>
          <w:b/>
          <w:bCs/>
          <w:sz w:val="22"/>
          <w:szCs w:val="22"/>
        </w:rPr>
        <w:t xml:space="preserve"> 8</w:t>
      </w:r>
      <w:r w:rsidRPr="00B63B53">
        <w:rPr>
          <w:rFonts w:ascii="Calibri" w:hAnsi="Calibri"/>
          <w:b/>
          <w:bCs/>
          <w:sz w:val="22"/>
          <w:szCs w:val="22"/>
        </w:rPr>
        <w:t>. Fachsitzung</w:t>
      </w:r>
    </w:p>
    <w:p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5B3E4C">
        <w:rPr>
          <w:rFonts w:ascii="Calibri" w:hAnsi="Calibri"/>
          <w:b/>
          <w:bCs/>
          <w:sz w:val="22"/>
          <w:szCs w:val="22"/>
        </w:rPr>
        <w:t>23.11</w:t>
      </w:r>
      <w:r w:rsidR="00D06AA1" w:rsidRPr="009C7D4E">
        <w:rPr>
          <w:rFonts w:ascii="Calibri" w:hAnsi="Calibri"/>
          <w:b/>
          <w:bCs/>
          <w:sz w:val="22"/>
          <w:szCs w:val="22"/>
        </w:rPr>
        <w:t>.</w:t>
      </w:r>
      <w:r w:rsidR="004C6BA8">
        <w:rPr>
          <w:rFonts w:ascii="Calibri" w:hAnsi="Calibri"/>
          <w:b/>
          <w:bCs/>
          <w:sz w:val="22"/>
          <w:szCs w:val="22"/>
        </w:rPr>
        <w:t>201</w:t>
      </w:r>
      <w:r w:rsidR="003007E2">
        <w:rPr>
          <w:rFonts w:ascii="Calibri" w:hAnsi="Calibri"/>
          <w:b/>
          <w:bCs/>
          <w:sz w:val="22"/>
          <w:szCs w:val="22"/>
        </w:rPr>
        <w:t>6</w:t>
      </w:r>
    </w:p>
    <w:p w:rsidR="00FB549E" w:rsidRPr="009C7D4E" w:rsidRDefault="00FB549E" w:rsidP="00FB549E">
      <w:pPr>
        <w:ind w:right="-108"/>
        <w:rPr>
          <w:rFonts w:ascii="Calibri" w:hAnsi="Calibri"/>
          <w:b/>
          <w:bCs/>
          <w:sz w:val="22"/>
          <w:szCs w:val="22"/>
        </w:rPr>
      </w:pPr>
    </w:p>
    <w:p w:rsidR="00FB549E" w:rsidRPr="009C7D4E" w:rsidRDefault="00FB549E" w:rsidP="00FB549E">
      <w:pPr>
        <w:ind w:right="-108"/>
        <w:jc w:val="both"/>
        <w:rPr>
          <w:rFonts w:ascii="Calibri" w:hAnsi="Calibri"/>
          <w:b/>
          <w:bCs/>
          <w:sz w:val="22"/>
          <w:szCs w:val="22"/>
        </w:rPr>
      </w:pPr>
    </w:p>
    <w:p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5B3E4C">
        <w:rPr>
          <w:rFonts w:ascii="Calibri" w:hAnsi="Calibri"/>
          <w:sz w:val="22"/>
          <w:szCs w:val="22"/>
        </w:rPr>
        <w:t>09.45</w:t>
      </w:r>
      <w:r w:rsidR="0036189A">
        <w:rPr>
          <w:rFonts w:ascii="Calibri" w:hAnsi="Calibri"/>
          <w:sz w:val="22"/>
          <w:szCs w:val="22"/>
        </w:rPr>
        <w:t xml:space="preserve"> </w:t>
      </w:r>
      <w:r w:rsidRPr="009C7D4E">
        <w:rPr>
          <w:rFonts w:ascii="Calibri" w:hAnsi="Calibri"/>
          <w:sz w:val="22"/>
          <w:szCs w:val="22"/>
        </w:rPr>
        <w:t>Uhr</w:t>
      </w:r>
    </w:p>
    <w:p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5B3E4C">
        <w:rPr>
          <w:rFonts w:ascii="Calibri" w:hAnsi="Calibri"/>
          <w:sz w:val="22"/>
          <w:szCs w:val="22"/>
        </w:rPr>
        <w:t>11</w:t>
      </w:r>
      <w:r w:rsidR="003007E2">
        <w:rPr>
          <w:rFonts w:ascii="Calibri" w:hAnsi="Calibri"/>
          <w:sz w:val="22"/>
          <w:szCs w:val="22"/>
        </w:rPr>
        <w:t>.15</w:t>
      </w:r>
      <w:r w:rsidR="008B1A47" w:rsidRPr="009C7D4E">
        <w:rPr>
          <w:rFonts w:ascii="Calibri" w:hAnsi="Calibri"/>
          <w:sz w:val="22"/>
          <w:szCs w:val="22"/>
        </w:rPr>
        <w:t xml:space="preserve"> </w:t>
      </w:r>
      <w:r w:rsidRPr="009C7D4E">
        <w:rPr>
          <w:rFonts w:ascii="Calibri" w:hAnsi="Calibri"/>
          <w:sz w:val="22"/>
          <w:szCs w:val="22"/>
        </w:rPr>
        <w:t>Uhr</w:t>
      </w:r>
    </w:p>
    <w:p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p>
    <w:p w:rsidR="00985A9D" w:rsidRPr="00985A9D" w:rsidRDefault="00985A9D" w:rsidP="00985A9D">
      <w:pPr>
        <w:ind w:right="-108"/>
        <w:jc w:val="both"/>
        <w:rPr>
          <w:rFonts w:ascii="Calibri" w:hAnsi="Calibri"/>
          <w:sz w:val="22"/>
          <w:szCs w:val="22"/>
        </w:rPr>
      </w:pPr>
    </w:p>
    <w:p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StD Gerald Mackenrodt</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891DF8">
        <w:rPr>
          <w:rFonts w:ascii="Calibri" w:hAnsi="Calibri"/>
          <w:sz w:val="22"/>
          <w:szCs w:val="22"/>
        </w:rPr>
        <w:t xml:space="preserve">StRef </w:t>
      </w:r>
      <w:r w:rsidR="00BC0CBE">
        <w:rPr>
          <w:rFonts w:ascii="Calibri" w:hAnsi="Calibri"/>
          <w:sz w:val="22"/>
          <w:szCs w:val="22"/>
        </w:rPr>
        <w:t xml:space="preserve">Sören </w:t>
      </w:r>
      <w:r w:rsidR="00891DF8">
        <w:rPr>
          <w:rFonts w:ascii="Calibri" w:hAnsi="Calibri"/>
          <w:sz w:val="22"/>
          <w:szCs w:val="22"/>
        </w:rPr>
        <w:t>Banner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85A9D">
        <w:rPr>
          <w:rFonts w:ascii="Calibri" w:hAnsi="Calibri"/>
          <w:sz w:val="22"/>
          <w:szCs w:val="22"/>
        </w:rPr>
        <w:t xml:space="preserve">StRef </w:t>
      </w:r>
      <w:r w:rsidR="00BC0CBE">
        <w:rPr>
          <w:rFonts w:ascii="Calibri" w:hAnsi="Calibri"/>
          <w:sz w:val="22"/>
          <w:szCs w:val="22"/>
        </w:rPr>
        <w:t xml:space="preserve">Sebastian </w:t>
      </w:r>
      <w:r w:rsidR="00891DF8">
        <w:rPr>
          <w:rFonts w:ascii="Calibri" w:hAnsi="Calibri"/>
          <w:sz w:val="22"/>
          <w:szCs w:val="22"/>
        </w:rPr>
        <w:t>Fleschutz</w:t>
      </w:r>
      <w:r>
        <w:rPr>
          <w:rFonts w:ascii="Calibri" w:hAnsi="Calibri"/>
          <w:sz w:val="22"/>
          <w:szCs w:val="22"/>
        </w:rPr>
        <w:tab/>
      </w:r>
      <w:r>
        <w:rPr>
          <w:rFonts w:ascii="Calibri" w:hAnsi="Calibri"/>
          <w:sz w:val="22"/>
          <w:szCs w:val="22"/>
        </w:rPr>
        <w:tab/>
      </w:r>
      <w:r>
        <w:rPr>
          <w:rFonts w:ascii="Calibri" w:hAnsi="Calibri"/>
          <w:sz w:val="22"/>
          <w:szCs w:val="22"/>
        </w:rPr>
        <w:tab/>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85A9D">
        <w:rPr>
          <w:rFonts w:ascii="Calibri" w:hAnsi="Calibri"/>
          <w:sz w:val="22"/>
          <w:szCs w:val="22"/>
        </w:rPr>
        <w:t xml:space="preserve">StRef </w:t>
      </w:r>
      <w:r w:rsidR="00BC0CBE">
        <w:rPr>
          <w:rFonts w:ascii="Calibri" w:hAnsi="Calibri"/>
          <w:sz w:val="22"/>
          <w:szCs w:val="22"/>
        </w:rPr>
        <w:t xml:space="preserve">Till </w:t>
      </w:r>
      <w:r w:rsidR="00891DF8">
        <w:rPr>
          <w:rFonts w:ascii="Calibri" w:hAnsi="Calibri"/>
          <w:sz w:val="22"/>
          <w:szCs w:val="22"/>
        </w:rPr>
        <w:t>Kreisel</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891DF8">
        <w:rPr>
          <w:rFonts w:ascii="Calibri" w:hAnsi="Calibri"/>
          <w:sz w:val="22"/>
          <w:szCs w:val="22"/>
        </w:rPr>
        <w:t xml:space="preserve">StRefin </w:t>
      </w:r>
      <w:r w:rsidR="00BC0CBE">
        <w:rPr>
          <w:rFonts w:ascii="Calibri" w:hAnsi="Calibri"/>
          <w:sz w:val="22"/>
          <w:szCs w:val="22"/>
        </w:rPr>
        <w:t xml:space="preserve">Monika </w:t>
      </w:r>
      <w:r w:rsidR="00891DF8">
        <w:rPr>
          <w:rFonts w:ascii="Calibri" w:hAnsi="Calibri"/>
          <w:sz w:val="22"/>
          <w:szCs w:val="22"/>
        </w:rPr>
        <w:t>Mika</w:t>
      </w:r>
    </w:p>
    <w:p w:rsidR="005B3E4C"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BC0CBE">
        <w:rPr>
          <w:rFonts w:ascii="Calibri" w:hAnsi="Calibri"/>
          <w:sz w:val="22"/>
          <w:szCs w:val="22"/>
        </w:rPr>
        <w:t>StRef Markus Schäfer</w:t>
      </w:r>
      <w:r w:rsidR="005B3E4C" w:rsidRPr="005B3E4C">
        <w:rPr>
          <w:rFonts w:ascii="Calibri" w:hAnsi="Calibri"/>
          <w:sz w:val="22"/>
          <w:szCs w:val="22"/>
        </w:rPr>
        <w:t xml:space="preserve"> </w:t>
      </w:r>
    </w:p>
    <w:p w:rsidR="00985A9D" w:rsidRPr="00985A9D" w:rsidRDefault="005B3E4C" w:rsidP="005B3E4C">
      <w:pPr>
        <w:ind w:left="1416" w:right="-108" w:firstLine="708"/>
        <w:jc w:val="both"/>
        <w:rPr>
          <w:rFonts w:ascii="Calibri" w:hAnsi="Calibri"/>
          <w:sz w:val="22"/>
          <w:szCs w:val="22"/>
        </w:rPr>
      </w:pPr>
      <w:r>
        <w:rPr>
          <w:rFonts w:ascii="Calibri" w:hAnsi="Calibri"/>
          <w:sz w:val="22"/>
          <w:szCs w:val="22"/>
        </w:rPr>
        <w:t>StRefin Magdalena Schütz</w:t>
      </w:r>
    </w:p>
    <w:p w:rsid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85A9D">
        <w:rPr>
          <w:rFonts w:ascii="Calibri" w:hAnsi="Calibri"/>
          <w:sz w:val="22"/>
          <w:szCs w:val="22"/>
        </w:rPr>
        <w:t xml:space="preserve">StRef </w:t>
      </w:r>
      <w:r w:rsidR="00BC0CBE">
        <w:rPr>
          <w:rFonts w:ascii="Calibri" w:hAnsi="Calibri"/>
          <w:sz w:val="22"/>
          <w:szCs w:val="22"/>
        </w:rPr>
        <w:t xml:space="preserve">Jan </w:t>
      </w:r>
      <w:r w:rsidR="00891DF8">
        <w:rPr>
          <w:rFonts w:ascii="Calibri" w:hAnsi="Calibri"/>
          <w:sz w:val="22"/>
          <w:szCs w:val="22"/>
        </w:rPr>
        <w:t>Schwab</w:t>
      </w:r>
    </w:p>
    <w:p w:rsidR="00891DF8" w:rsidRDefault="00891DF8"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StRefin </w:t>
      </w:r>
      <w:r w:rsidR="00BC0CBE">
        <w:rPr>
          <w:rFonts w:ascii="Calibri" w:hAnsi="Calibri"/>
          <w:sz w:val="22"/>
          <w:szCs w:val="22"/>
        </w:rPr>
        <w:t xml:space="preserve">Sabrina </w:t>
      </w:r>
      <w:r>
        <w:rPr>
          <w:rFonts w:ascii="Calibri" w:hAnsi="Calibri"/>
          <w:sz w:val="22"/>
          <w:szCs w:val="22"/>
        </w:rPr>
        <w:t>Weigand</w:t>
      </w:r>
    </w:p>
    <w:p w:rsidR="00891DF8" w:rsidRDefault="00891DF8" w:rsidP="00985A9D">
      <w:pPr>
        <w:ind w:right="-108"/>
        <w:jc w:val="both"/>
        <w:rPr>
          <w:rFonts w:ascii="Calibri" w:hAnsi="Calibri"/>
          <w:sz w:val="22"/>
          <w:szCs w:val="22"/>
        </w:rPr>
      </w:pPr>
    </w:p>
    <w:p w:rsidR="00891DF8" w:rsidRPr="00985A9D" w:rsidRDefault="00891DF8" w:rsidP="00985A9D">
      <w:pPr>
        <w:ind w:right="-108"/>
        <w:jc w:val="both"/>
        <w:rPr>
          <w:rFonts w:ascii="Calibri" w:hAnsi="Calibri"/>
          <w:sz w:val="22"/>
          <w:szCs w:val="22"/>
        </w:rPr>
      </w:pPr>
      <w:r w:rsidRPr="00891DF8">
        <w:rPr>
          <w:rFonts w:ascii="Calibri" w:hAnsi="Calibri"/>
          <w:b/>
          <w:sz w:val="22"/>
          <w:szCs w:val="22"/>
        </w:rPr>
        <w:t>Nicht anwesend:</w:t>
      </w:r>
      <w:r>
        <w:rPr>
          <w:rFonts w:ascii="Calibri" w:hAnsi="Calibri"/>
          <w:sz w:val="22"/>
          <w:szCs w:val="22"/>
        </w:rPr>
        <w:tab/>
      </w:r>
      <w:r w:rsidR="005B3E4C" w:rsidRPr="00985A9D">
        <w:rPr>
          <w:rFonts w:ascii="Calibri" w:hAnsi="Calibri"/>
          <w:sz w:val="22"/>
          <w:szCs w:val="22"/>
        </w:rPr>
        <w:t xml:space="preserve">StRefin </w:t>
      </w:r>
      <w:r w:rsidR="005B3E4C">
        <w:rPr>
          <w:rFonts w:ascii="Calibri" w:hAnsi="Calibri"/>
          <w:sz w:val="22"/>
          <w:szCs w:val="22"/>
        </w:rPr>
        <w:t>Bianca Krämer</w:t>
      </w:r>
      <w:r w:rsidR="005B3E4C">
        <w:rPr>
          <w:rFonts w:ascii="Calibri" w:hAnsi="Calibri"/>
          <w:sz w:val="22"/>
          <w:szCs w:val="22"/>
        </w:rPr>
        <w:t xml:space="preserve"> (entschuldigt)</w:t>
      </w:r>
    </w:p>
    <w:p w:rsidR="00985A9D" w:rsidRPr="00985A9D" w:rsidRDefault="00985A9D" w:rsidP="00985A9D">
      <w:pPr>
        <w:ind w:right="-108"/>
        <w:jc w:val="both"/>
        <w:rPr>
          <w:rFonts w:ascii="Calibri" w:hAnsi="Calibri"/>
          <w:sz w:val="22"/>
          <w:szCs w:val="22"/>
        </w:rPr>
      </w:pPr>
    </w:p>
    <w:p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r w:rsidR="005B3E4C">
        <w:rPr>
          <w:rFonts w:ascii="Calibri" w:hAnsi="Calibri"/>
          <w:sz w:val="22"/>
          <w:szCs w:val="22"/>
        </w:rPr>
        <w:t>StRef</w:t>
      </w:r>
      <w:r w:rsidR="003007E2">
        <w:rPr>
          <w:rFonts w:ascii="Calibri" w:hAnsi="Calibri"/>
          <w:sz w:val="22"/>
          <w:szCs w:val="22"/>
        </w:rPr>
        <w:t xml:space="preserve"> </w:t>
      </w:r>
      <w:r w:rsidR="005B3E4C">
        <w:rPr>
          <w:rFonts w:ascii="Calibri" w:hAnsi="Calibri"/>
          <w:sz w:val="22"/>
          <w:szCs w:val="22"/>
        </w:rPr>
        <w:t xml:space="preserve"> Jan Schwab</w:t>
      </w:r>
    </w:p>
    <w:p w:rsidR="00AA1BEF" w:rsidRPr="009C7D4E" w:rsidRDefault="00AA1BEF" w:rsidP="00E70C0B">
      <w:pPr>
        <w:ind w:right="-108"/>
        <w:jc w:val="both"/>
        <w:rPr>
          <w:rFonts w:ascii="Calibri" w:hAnsi="Calibri"/>
          <w:sz w:val="22"/>
          <w:szCs w:val="22"/>
        </w:rPr>
      </w:pPr>
    </w:p>
    <w:p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Pr="002B2335">
        <w:rPr>
          <w:rFonts w:ascii="Calibri" w:hAnsi="Calibri"/>
          <w:b/>
          <w:bCs/>
          <w:sz w:val="22"/>
          <w:szCs w:val="22"/>
        </w:rPr>
        <w:tab/>
      </w:r>
      <w:r w:rsidRPr="002B2335">
        <w:rPr>
          <w:rFonts w:ascii="Calibri" w:hAnsi="Calibri"/>
          <w:b/>
          <w:bCs/>
          <w:sz w:val="22"/>
          <w:szCs w:val="22"/>
        </w:rPr>
        <w:tab/>
      </w:r>
      <w:r w:rsidR="0024710B" w:rsidRPr="002B2335">
        <w:rPr>
          <w:rFonts w:ascii="Calibri" w:hAnsi="Calibri"/>
          <w:b/>
          <w:bCs/>
          <w:sz w:val="22"/>
          <w:szCs w:val="22"/>
        </w:rPr>
        <w:tab/>
      </w:r>
      <w:r w:rsidR="0024710B" w:rsidRPr="002B2335">
        <w:rPr>
          <w:rFonts w:ascii="Calibri" w:hAnsi="Calibri"/>
          <w:b/>
          <w:bCs/>
          <w:sz w:val="22"/>
          <w:szCs w:val="22"/>
        </w:rPr>
        <w:tab/>
      </w:r>
    </w:p>
    <w:p w:rsidR="003007E2" w:rsidRPr="002B2335" w:rsidRDefault="003007E2" w:rsidP="00E910A0">
      <w:pPr>
        <w:ind w:right="-108"/>
        <w:jc w:val="both"/>
        <w:rPr>
          <w:rFonts w:ascii="Calibri" w:hAnsi="Calibri"/>
          <w:b/>
          <w:bCs/>
          <w:sz w:val="22"/>
          <w:szCs w:val="22"/>
        </w:rPr>
      </w:pPr>
    </w:p>
    <w:p w:rsidR="00366F98" w:rsidRDefault="005B3E4C" w:rsidP="00366F98">
      <w:pPr>
        <w:numPr>
          <w:ilvl w:val="0"/>
          <w:numId w:val="35"/>
        </w:numPr>
        <w:ind w:right="-108"/>
        <w:jc w:val="both"/>
        <w:rPr>
          <w:rFonts w:ascii="Calibri" w:hAnsi="Calibri"/>
          <w:sz w:val="22"/>
          <w:szCs w:val="22"/>
        </w:rPr>
      </w:pPr>
      <w:r>
        <w:rPr>
          <w:rFonts w:ascii="Calibri" w:hAnsi="Calibri"/>
          <w:sz w:val="22"/>
          <w:szCs w:val="22"/>
        </w:rPr>
        <w:t>Organisatorisches</w:t>
      </w:r>
    </w:p>
    <w:p w:rsidR="00366F98" w:rsidRDefault="00366F98" w:rsidP="00366F98">
      <w:pPr>
        <w:ind w:right="-108"/>
        <w:jc w:val="both"/>
        <w:rPr>
          <w:rFonts w:ascii="Calibri" w:hAnsi="Calibri"/>
          <w:sz w:val="22"/>
          <w:szCs w:val="22"/>
        </w:rPr>
      </w:pPr>
    </w:p>
    <w:p w:rsidR="00366F98" w:rsidRPr="00366F98" w:rsidRDefault="00010B47" w:rsidP="00366F98">
      <w:pPr>
        <w:numPr>
          <w:ilvl w:val="0"/>
          <w:numId w:val="35"/>
        </w:numPr>
        <w:ind w:right="-108"/>
        <w:jc w:val="both"/>
        <w:rPr>
          <w:rFonts w:ascii="Calibri" w:hAnsi="Calibri"/>
          <w:sz w:val="22"/>
          <w:szCs w:val="22"/>
        </w:rPr>
      </w:pPr>
      <w:r>
        <w:rPr>
          <w:rFonts w:ascii="Calibri" w:hAnsi="Calibri"/>
          <w:sz w:val="22"/>
          <w:szCs w:val="22"/>
        </w:rPr>
        <w:t>Leistungserhebung im Religionsunterricht</w:t>
      </w:r>
    </w:p>
    <w:p w:rsidR="003007E2" w:rsidRDefault="003007E2" w:rsidP="003007E2">
      <w:pPr>
        <w:ind w:left="720" w:right="-108"/>
        <w:jc w:val="both"/>
        <w:rPr>
          <w:rFonts w:ascii="Calibri" w:hAnsi="Calibri"/>
          <w:sz w:val="22"/>
          <w:szCs w:val="22"/>
        </w:rPr>
      </w:pPr>
    </w:p>
    <w:p w:rsidR="003007E2" w:rsidRDefault="00010B47" w:rsidP="003007E2">
      <w:pPr>
        <w:numPr>
          <w:ilvl w:val="0"/>
          <w:numId w:val="35"/>
        </w:numPr>
        <w:ind w:right="-108"/>
        <w:jc w:val="both"/>
        <w:rPr>
          <w:rFonts w:ascii="Calibri" w:hAnsi="Calibri"/>
          <w:sz w:val="22"/>
          <w:szCs w:val="22"/>
        </w:rPr>
      </w:pPr>
      <w:r>
        <w:rPr>
          <w:rFonts w:ascii="Calibri" w:hAnsi="Calibri"/>
          <w:sz w:val="22"/>
          <w:szCs w:val="22"/>
        </w:rPr>
        <w:t>Leistungsmessung im Religionsunterricht</w:t>
      </w:r>
    </w:p>
    <w:p w:rsidR="00985A9D" w:rsidRDefault="00DA79DD" w:rsidP="00E910A0">
      <w:pPr>
        <w:ind w:right="-108"/>
        <w:jc w:val="both"/>
        <w:rPr>
          <w:rFonts w:ascii="Calibri" w:hAnsi="Calibri"/>
          <w:sz w:val="22"/>
          <w:szCs w:val="22"/>
        </w:rPr>
      </w:pPr>
      <w:r w:rsidRPr="009C7D4E">
        <w:rPr>
          <w:rFonts w:ascii="Calibri" w:hAnsi="Calibri"/>
          <w:sz w:val="22"/>
          <w:szCs w:val="22"/>
        </w:rPr>
        <w:tab/>
      </w:r>
    </w:p>
    <w:p w:rsidR="004020E7" w:rsidRDefault="004020E7" w:rsidP="007E558F">
      <w:pPr>
        <w:ind w:right="-108"/>
        <w:jc w:val="both"/>
        <w:rPr>
          <w:rFonts w:ascii="Calibri" w:hAnsi="Calibri"/>
          <w:sz w:val="22"/>
          <w:szCs w:val="22"/>
        </w:rPr>
      </w:pPr>
    </w:p>
    <w:p w:rsidR="002B2335" w:rsidRDefault="002B2335" w:rsidP="007E558F">
      <w:pPr>
        <w:ind w:right="-108"/>
        <w:jc w:val="both"/>
        <w:rPr>
          <w:rFonts w:ascii="Calibri" w:hAnsi="Calibri"/>
          <w:sz w:val="22"/>
          <w:szCs w:val="22"/>
        </w:rPr>
      </w:pPr>
    </w:p>
    <w:p w:rsidR="003007E2" w:rsidRPr="003007E2" w:rsidRDefault="00F242B4" w:rsidP="003007E2">
      <w:pPr>
        <w:numPr>
          <w:ilvl w:val="0"/>
          <w:numId w:val="36"/>
        </w:numPr>
        <w:ind w:right="-108"/>
        <w:jc w:val="both"/>
        <w:rPr>
          <w:rFonts w:ascii="Calibri" w:hAnsi="Calibri"/>
          <w:sz w:val="22"/>
          <w:szCs w:val="22"/>
        </w:rPr>
      </w:pPr>
      <w:r>
        <w:rPr>
          <w:rFonts w:ascii="Calibri" w:hAnsi="Calibri"/>
          <w:b/>
          <w:bCs/>
          <w:sz w:val="22"/>
          <w:szCs w:val="22"/>
        </w:rPr>
        <w:t>Organisatorisches</w:t>
      </w:r>
    </w:p>
    <w:p w:rsidR="00E722DD" w:rsidRDefault="00E722DD" w:rsidP="007E558F">
      <w:pPr>
        <w:ind w:right="-108"/>
        <w:jc w:val="both"/>
        <w:rPr>
          <w:rFonts w:ascii="Calibri" w:hAnsi="Calibri"/>
          <w:sz w:val="22"/>
          <w:szCs w:val="22"/>
        </w:rPr>
      </w:pPr>
    </w:p>
    <w:p w:rsidR="00F242B4" w:rsidRDefault="003007E2" w:rsidP="007E558F">
      <w:pPr>
        <w:ind w:right="-108"/>
        <w:jc w:val="both"/>
        <w:rPr>
          <w:rFonts w:ascii="Calibri" w:hAnsi="Calibri"/>
          <w:sz w:val="22"/>
          <w:szCs w:val="22"/>
        </w:rPr>
      </w:pPr>
      <w:r>
        <w:rPr>
          <w:rFonts w:ascii="Calibri" w:hAnsi="Calibri"/>
          <w:sz w:val="22"/>
          <w:szCs w:val="22"/>
        </w:rPr>
        <w:t xml:space="preserve">Nach einer kurzen Begrüßung </w:t>
      </w:r>
      <w:r w:rsidR="00F242B4">
        <w:rPr>
          <w:rFonts w:ascii="Calibri" w:hAnsi="Calibri"/>
          <w:sz w:val="22"/>
          <w:szCs w:val="22"/>
        </w:rPr>
        <w:t>und der Feststellung der Anwesenheit teilt der SL Materialien zur Leistungserhebung und Leistungsmessung im Religionsunterricht aus sowie einige Exemplare vergangener Schulaufgaben und Stegreifaufgaben. Anschließend werden die Termine für zusätzliche Seminarsitzungen auf den 24.11.2016 und den 01.12.2016 festgelegt</w:t>
      </w:r>
      <w:r w:rsidR="00875A6E">
        <w:rPr>
          <w:rFonts w:ascii="Calibri" w:hAnsi="Calibri"/>
          <w:sz w:val="22"/>
          <w:szCs w:val="22"/>
        </w:rPr>
        <w:t xml:space="preserve"> und die Teilnahme der betroffenen ST für den Elternsprechtag der 5. Und 6. Klassen am 28.11.2016 besprochen. </w:t>
      </w:r>
    </w:p>
    <w:p w:rsidR="00BC0CBE" w:rsidRDefault="00BC0CBE" w:rsidP="007E558F">
      <w:pPr>
        <w:ind w:right="-108"/>
        <w:jc w:val="both"/>
        <w:rPr>
          <w:rFonts w:ascii="Calibri" w:hAnsi="Calibri"/>
          <w:sz w:val="22"/>
          <w:szCs w:val="22"/>
        </w:rPr>
      </w:pPr>
    </w:p>
    <w:p w:rsidR="00BC0CBE" w:rsidRDefault="00BC0CBE" w:rsidP="007E558F">
      <w:pPr>
        <w:ind w:right="-108"/>
        <w:jc w:val="both"/>
        <w:rPr>
          <w:rFonts w:ascii="Calibri" w:hAnsi="Calibri"/>
          <w:sz w:val="22"/>
          <w:szCs w:val="22"/>
        </w:rPr>
      </w:pPr>
    </w:p>
    <w:p w:rsidR="003007E2" w:rsidRPr="00875A6E" w:rsidRDefault="00875A6E" w:rsidP="00366F98">
      <w:pPr>
        <w:numPr>
          <w:ilvl w:val="0"/>
          <w:numId w:val="36"/>
        </w:numPr>
        <w:ind w:right="-108"/>
        <w:jc w:val="both"/>
        <w:rPr>
          <w:rFonts w:ascii="Calibri" w:hAnsi="Calibri"/>
          <w:b/>
          <w:sz w:val="22"/>
          <w:szCs w:val="22"/>
        </w:rPr>
      </w:pPr>
      <w:r w:rsidRPr="00875A6E">
        <w:rPr>
          <w:rFonts w:ascii="Calibri" w:hAnsi="Calibri"/>
          <w:b/>
          <w:sz w:val="22"/>
          <w:szCs w:val="22"/>
        </w:rPr>
        <w:t>Leistungserhebung im Religionsunterricht</w:t>
      </w:r>
    </w:p>
    <w:p w:rsidR="00875A6E" w:rsidRDefault="00875A6E" w:rsidP="00875A6E">
      <w:pPr>
        <w:ind w:right="-108"/>
        <w:jc w:val="both"/>
        <w:rPr>
          <w:rFonts w:ascii="Calibri" w:hAnsi="Calibri"/>
          <w:sz w:val="22"/>
          <w:szCs w:val="22"/>
        </w:rPr>
      </w:pPr>
    </w:p>
    <w:p w:rsidR="00875A6E" w:rsidRDefault="00875A6E" w:rsidP="00875A6E">
      <w:pPr>
        <w:ind w:right="-108"/>
        <w:jc w:val="both"/>
        <w:rPr>
          <w:rFonts w:ascii="Calibri" w:hAnsi="Calibri"/>
          <w:sz w:val="22"/>
          <w:szCs w:val="22"/>
        </w:rPr>
      </w:pPr>
      <w:r>
        <w:rPr>
          <w:rFonts w:ascii="Calibri" w:hAnsi="Calibri"/>
          <w:sz w:val="22"/>
          <w:szCs w:val="22"/>
        </w:rPr>
        <w:t xml:space="preserve">Anhand der ausgeteilten Materialien werden kurz die Gütekriterien Objektivität, Reliabilität, Validität und Transparenz besprochen. Mit Hilfe der beigefügten Beispiele für Schulaufgaben und Stegreifaufgaben legt der SL fest, dass die Punkteverteilung einer Stegreifaufgabe im Idealfall 20BE </w:t>
      </w:r>
      <w:r>
        <w:rPr>
          <w:rFonts w:ascii="Calibri" w:hAnsi="Calibri"/>
          <w:sz w:val="22"/>
          <w:szCs w:val="22"/>
        </w:rPr>
        <w:lastRenderedPageBreak/>
        <w:t>beinhaltet und die BE auch bei den jeweiligen Aufgaben mit angegeben werden sollen.</w:t>
      </w:r>
      <w:r w:rsidR="00BB3A78">
        <w:rPr>
          <w:rFonts w:ascii="Calibri" w:hAnsi="Calibri"/>
          <w:sz w:val="22"/>
          <w:szCs w:val="22"/>
        </w:rPr>
        <w:t xml:space="preserve"> Zudem legt der SL nahe, den Erwartungshorizont unverzüglich zu erstellen und betont den angemessenen und erforderlichen Einsatz von Operatoren. </w:t>
      </w:r>
      <w:r>
        <w:rPr>
          <w:rFonts w:ascii="Calibri" w:hAnsi="Calibri"/>
          <w:sz w:val="22"/>
          <w:szCs w:val="22"/>
        </w:rPr>
        <w:t xml:space="preserve">Direkt an den Beispielaufgaben </w:t>
      </w:r>
      <w:r w:rsidR="00BB3A78">
        <w:rPr>
          <w:rFonts w:ascii="Calibri" w:hAnsi="Calibri"/>
          <w:sz w:val="22"/>
          <w:szCs w:val="22"/>
        </w:rPr>
        <w:t xml:space="preserve">der letzten Jahre bespricht das Seminar die zugrundeliegende Punkteverteilung und die beinhalteten Operatoren, die je nach Anforderungsprofil unterschiedlich zu verwenden sind. Der SL verweist an dieser Stelle auf die Wichtigkeit dem Einsammeln der Bögen besondere Beachtung zu schenken, um Unterschleif zu vermeiden und den Schülerinnen und Schülern keine ungerechte Behandlung zukommen zu lassen, wie z.B. über ein ungleichmäßiges Einsammeln der Arbeiten. Weiterhin werden im Seminar Fragen zur allgemeinen Benotung, dem Ablauf einer Arbeit und der Umgang mit Lese-Rechtschreibstörungen diskutiert. </w:t>
      </w:r>
      <w:r w:rsidR="00917928">
        <w:rPr>
          <w:rFonts w:ascii="Calibri" w:hAnsi="Calibri"/>
          <w:sz w:val="22"/>
          <w:szCs w:val="22"/>
        </w:rPr>
        <w:t>Der SL weist darauf hin, dass nach</w:t>
      </w:r>
      <w:r w:rsidR="00BB3A78">
        <w:rPr>
          <w:rFonts w:ascii="Calibri" w:hAnsi="Calibri"/>
          <w:sz w:val="22"/>
          <w:szCs w:val="22"/>
        </w:rPr>
        <w:t xml:space="preserve"> der Korrektur die Arbeiten mit einem Mantelbogen versehen werden</w:t>
      </w:r>
      <w:r w:rsidR="00917928">
        <w:rPr>
          <w:rFonts w:ascii="Calibri" w:hAnsi="Calibri"/>
          <w:sz w:val="22"/>
          <w:szCs w:val="22"/>
        </w:rPr>
        <w:t xml:space="preserve"> müssen</w:t>
      </w:r>
      <w:r w:rsidR="00BB3A78">
        <w:rPr>
          <w:rFonts w:ascii="Calibri" w:hAnsi="Calibri"/>
          <w:sz w:val="22"/>
          <w:szCs w:val="22"/>
        </w:rPr>
        <w:t>,</w:t>
      </w:r>
      <w:r w:rsidR="00917928">
        <w:rPr>
          <w:rFonts w:ascii="Calibri" w:hAnsi="Calibri"/>
          <w:sz w:val="22"/>
          <w:szCs w:val="22"/>
        </w:rPr>
        <w:t xml:space="preserve"> darin</w:t>
      </w:r>
      <w:r w:rsidR="00BB3A78">
        <w:rPr>
          <w:rFonts w:ascii="Calibri" w:hAnsi="Calibri"/>
          <w:sz w:val="22"/>
          <w:szCs w:val="22"/>
        </w:rPr>
        <w:t xml:space="preserve"> alphabetisch geordnet sein</w:t>
      </w:r>
      <w:r w:rsidR="00917928">
        <w:rPr>
          <w:rFonts w:ascii="Calibri" w:hAnsi="Calibri"/>
          <w:sz w:val="22"/>
          <w:szCs w:val="22"/>
        </w:rPr>
        <w:t xml:space="preserve"> müssen</w:t>
      </w:r>
      <w:r w:rsidR="00BB3A78">
        <w:rPr>
          <w:rFonts w:ascii="Calibri" w:hAnsi="Calibri"/>
          <w:sz w:val="22"/>
          <w:szCs w:val="22"/>
        </w:rPr>
        <w:t xml:space="preserve"> und ein Angabenblatt </w:t>
      </w:r>
      <w:r w:rsidR="00917928">
        <w:rPr>
          <w:rFonts w:ascii="Calibri" w:hAnsi="Calibri"/>
          <w:sz w:val="22"/>
          <w:szCs w:val="22"/>
        </w:rPr>
        <w:t>beigefügt werden muss.</w:t>
      </w:r>
    </w:p>
    <w:p w:rsidR="00366F98" w:rsidRDefault="00366F98" w:rsidP="007E558F">
      <w:pPr>
        <w:ind w:right="-108"/>
        <w:jc w:val="both"/>
        <w:rPr>
          <w:rFonts w:ascii="Calibri" w:hAnsi="Calibri"/>
          <w:sz w:val="22"/>
          <w:szCs w:val="22"/>
        </w:rPr>
      </w:pPr>
    </w:p>
    <w:p w:rsidR="00875A6E" w:rsidRDefault="00875A6E" w:rsidP="007E558F">
      <w:pPr>
        <w:ind w:right="-108"/>
        <w:jc w:val="both"/>
        <w:rPr>
          <w:rFonts w:ascii="Calibri" w:hAnsi="Calibri"/>
          <w:sz w:val="22"/>
          <w:szCs w:val="22"/>
        </w:rPr>
      </w:pPr>
    </w:p>
    <w:p w:rsidR="00875A6E" w:rsidRPr="00917928" w:rsidRDefault="00917928" w:rsidP="00917928">
      <w:pPr>
        <w:pStyle w:val="Listenabsatz"/>
        <w:numPr>
          <w:ilvl w:val="0"/>
          <w:numId w:val="36"/>
        </w:numPr>
        <w:ind w:right="-108"/>
        <w:jc w:val="both"/>
        <w:rPr>
          <w:rFonts w:ascii="Calibri" w:hAnsi="Calibri"/>
          <w:b/>
          <w:sz w:val="22"/>
          <w:szCs w:val="22"/>
        </w:rPr>
      </w:pPr>
      <w:r w:rsidRPr="00917928">
        <w:rPr>
          <w:rFonts w:ascii="Calibri" w:hAnsi="Calibri"/>
          <w:b/>
          <w:sz w:val="22"/>
          <w:szCs w:val="22"/>
        </w:rPr>
        <w:t>Leistungsmessung im Religionsunterricht</w:t>
      </w:r>
    </w:p>
    <w:p w:rsidR="00917928" w:rsidRDefault="00917928" w:rsidP="00917928">
      <w:pPr>
        <w:ind w:right="-108"/>
        <w:jc w:val="both"/>
        <w:rPr>
          <w:rFonts w:ascii="Calibri" w:hAnsi="Calibri"/>
          <w:sz w:val="22"/>
          <w:szCs w:val="22"/>
        </w:rPr>
      </w:pPr>
    </w:p>
    <w:p w:rsidR="00917928" w:rsidRPr="00917928" w:rsidRDefault="00917928" w:rsidP="00917928">
      <w:pPr>
        <w:ind w:right="-108"/>
        <w:jc w:val="both"/>
        <w:rPr>
          <w:rFonts w:ascii="Calibri" w:hAnsi="Calibri"/>
          <w:sz w:val="22"/>
          <w:szCs w:val="22"/>
        </w:rPr>
      </w:pPr>
      <w:r>
        <w:rPr>
          <w:rFonts w:ascii="Calibri" w:hAnsi="Calibri"/>
          <w:sz w:val="22"/>
          <w:szCs w:val="22"/>
        </w:rPr>
        <w:t>Da der Religionsunterricht ein ordentliches Fach im Kanon ist, gilt auch hier das Leistungen verlangt werden und auch bewertet werden müssen. Einstellungen, Gesinnungen und Glaubensfragen dürfen jedoch nicht benotet werden. Generell gilt im Religionsunterricht das Prinzip „Förderung vor Forderung“, jedoch auch „Fördern durch Fordern“. Die V</w:t>
      </w:r>
      <w:r w:rsidR="00EB4D6A">
        <w:rPr>
          <w:rFonts w:ascii="Calibri" w:hAnsi="Calibri"/>
          <w:sz w:val="22"/>
          <w:szCs w:val="22"/>
        </w:rPr>
        <w:t>orgaben der GSO (§§52-61) und BayEUG (Art. 52) legen die Leistungsnachweise fest. Zu unterscheiden sind mündliche Leistungsnachweise (Rechenschaftsablagen, Unterrichtsbeiträge, Kurz-Referate) und schriftliche Leistungsnachweise (Kurzarbeiten/Tests, Stegreifaufgaben, Schulaufgaben (großer Leistungsnachweis)) sowie die Bewertung von Projekten und des Grundwissens. In den Jahrgangsstufen 5-10 sind im Fach Religion nur kleine Leistungsnachweise zu erheben, große Leistungsnachweise werden erst in der Oberstufe eingefordert. Der SL weist darauf hin, dass die Überprüfung des Grundwissens sich meist als schwierig gestaltet, da aufgrund der heterogenen Klassenführung und Klassenzusammensetzung meist kein einheitlicher Stand hergestellt werden kann. Hilfreich sei es jedoch immer am Ende der Stunde mit den Schülerinnen und Schülern ein Fazit zur</w:t>
      </w:r>
      <w:r w:rsidR="007A7AD7">
        <w:rPr>
          <w:rFonts w:ascii="Calibri" w:hAnsi="Calibri"/>
          <w:sz w:val="22"/>
          <w:szCs w:val="22"/>
        </w:rPr>
        <w:t xml:space="preserve"> Stunde, bzw. Unterrichtseinheit zu bilden.</w:t>
      </w:r>
    </w:p>
    <w:p w:rsidR="00875A6E" w:rsidRDefault="00875A6E"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7A7AD7" w:rsidRDefault="007A7AD7" w:rsidP="007E558F">
      <w:pPr>
        <w:ind w:right="-108"/>
        <w:jc w:val="both"/>
        <w:rPr>
          <w:rFonts w:ascii="Calibri" w:hAnsi="Calibri"/>
          <w:sz w:val="22"/>
          <w:szCs w:val="22"/>
        </w:rPr>
      </w:pPr>
    </w:p>
    <w:p w:rsidR="003007E2" w:rsidRDefault="007A7AD7" w:rsidP="007E558F">
      <w:pPr>
        <w:ind w:right="-108"/>
        <w:jc w:val="both"/>
        <w:rPr>
          <w:rFonts w:ascii="Calibri" w:hAnsi="Calibri"/>
          <w:sz w:val="22"/>
          <w:szCs w:val="22"/>
        </w:rPr>
      </w:pPr>
      <w:r>
        <w:rPr>
          <w:rFonts w:ascii="Calibri" w:hAnsi="Calibri"/>
          <w:sz w:val="22"/>
          <w:szCs w:val="22"/>
        </w:rPr>
        <w:t>Würzburg, den 28</w:t>
      </w:r>
      <w:r w:rsidR="003007E2">
        <w:rPr>
          <w:rFonts w:ascii="Calibri" w:hAnsi="Calibri"/>
          <w:sz w:val="22"/>
          <w:szCs w:val="22"/>
        </w:rPr>
        <w:t>.09.2016</w:t>
      </w:r>
    </w:p>
    <w:p w:rsidR="003007E2" w:rsidRDefault="003007E2"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66F98" w:rsidRDefault="00366F98"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bookmarkStart w:id="0" w:name="_GoBack"/>
      <w:bookmarkEnd w:id="0"/>
    </w:p>
    <w:p w:rsidR="003007E2" w:rsidRDefault="003007E2" w:rsidP="003007E2">
      <w:pPr>
        <w:ind w:right="-108"/>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________________________________</w:t>
      </w:r>
    </w:p>
    <w:p w:rsidR="003007E2" w:rsidRDefault="003007E2" w:rsidP="007E558F">
      <w:pPr>
        <w:ind w:right="-108"/>
        <w:jc w:val="both"/>
        <w:rPr>
          <w:rFonts w:ascii="Calibri" w:hAnsi="Calibri"/>
          <w:sz w:val="22"/>
          <w:szCs w:val="22"/>
        </w:rPr>
      </w:pPr>
      <w:r>
        <w:rPr>
          <w:rFonts w:ascii="Calibri" w:hAnsi="Calibri"/>
          <w:sz w:val="22"/>
          <w:szCs w:val="22"/>
        </w:rPr>
        <w:t>Protokoll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Seminarleiter StD Mackenrodt</w:t>
      </w:r>
    </w:p>
    <w:p w:rsidR="00F31203" w:rsidRPr="001776B8" w:rsidRDefault="00F31203" w:rsidP="007A7AD7">
      <w:pPr>
        <w:jc w:val="both"/>
        <w:rPr>
          <w:rFonts w:ascii="Calibri" w:hAnsi="Calibri"/>
          <w:sz w:val="22"/>
          <w:szCs w:val="22"/>
        </w:rPr>
      </w:pPr>
    </w:p>
    <w:sectPr w:rsidR="00F31203" w:rsidRPr="001776B8" w:rsidSect="006F059B">
      <w:footerReference w:type="even"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661" w:rsidRDefault="00CB2661">
      <w:r>
        <w:separator/>
      </w:r>
    </w:p>
  </w:endnote>
  <w:endnote w:type="continuationSeparator" w:id="0">
    <w:p w:rsidR="00CB2661" w:rsidRDefault="00CB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F970CE" w:rsidRDefault="00F970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A7AD7">
      <w:rPr>
        <w:rStyle w:val="Seitenzahl"/>
        <w:noProof/>
      </w:rPr>
      <w:t>1</w:t>
    </w:r>
    <w:r>
      <w:rPr>
        <w:rStyle w:val="Seitenzahl"/>
      </w:rPr>
      <w:fldChar w:fldCharType="end"/>
    </w:r>
  </w:p>
  <w:p w:rsidR="00F970CE" w:rsidRDefault="00F970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661" w:rsidRDefault="00CB2661">
      <w:r>
        <w:separator/>
      </w:r>
    </w:p>
  </w:footnote>
  <w:footnote w:type="continuationSeparator" w:id="0">
    <w:p w:rsidR="00CB2661" w:rsidRDefault="00CB2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3" w15:restartNumberingAfterBreak="0">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17" w15:restartNumberingAfterBreak="0">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29" w15:restartNumberingAfterBreak="0">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3" w15:restartNumberingAfterBreak="0">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2"/>
  </w:num>
  <w:num w:numId="3">
    <w:abstractNumId w:val="7"/>
  </w:num>
  <w:num w:numId="4">
    <w:abstractNumId w:val="25"/>
  </w:num>
  <w:num w:numId="5">
    <w:abstractNumId w:val="35"/>
  </w:num>
  <w:num w:numId="6">
    <w:abstractNumId w:val="21"/>
  </w:num>
  <w:num w:numId="7">
    <w:abstractNumId w:val="16"/>
  </w:num>
  <w:num w:numId="8">
    <w:abstractNumId w:val="11"/>
  </w:num>
  <w:num w:numId="9">
    <w:abstractNumId w:val="26"/>
  </w:num>
  <w:num w:numId="10">
    <w:abstractNumId w:val="28"/>
  </w:num>
  <w:num w:numId="11">
    <w:abstractNumId w:val="4"/>
  </w:num>
  <w:num w:numId="12">
    <w:abstractNumId w:val="1"/>
  </w:num>
  <w:num w:numId="13">
    <w:abstractNumId w:val="12"/>
  </w:num>
  <w:num w:numId="14">
    <w:abstractNumId w:val="27"/>
  </w:num>
  <w:num w:numId="15">
    <w:abstractNumId w:val="33"/>
  </w:num>
  <w:num w:numId="16">
    <w:abstractNumId w:val="23"/>
  </w:num>
  <w:num w:numId="17">
    <w:abstractNumId w:val="31"/>
  </w:num>
  <w:num w:numId="18">
    <w:abstractNumId w:val="34"/>
  </w:num>
  <w:num w:numId="19">
    <w:abstractNumId w:val="14"/>
  </w:num>
  <w:num w:numId="20">
    <w:abstractNumId w:val="24"/>
  </w:num>
  <w:num w:numId="21">
    <w:abstractNumId w:val="3"/>
  </w:num>
  <w:num w:numId="22">
    <w:abstractNumId w:val="8"/>
  </w:num>
  <w:num w:numId="23">
    <w:abstractNumId w:val="20"/>
  </w:num>
  <w:num w:numId="24">
    <w:abstractNumId w:val="0"/>
  </w:num>
  <w:num w:numId="25">
    <w:abstractNumId w:val="30"/>
  </w:num>
  <w:num w:numId="26">
    <w:abstractNumId w:val="17"/>
  </w:num>
  <w:num w:numId="27">
    <w:abstractNumId w:val="19"/>
  </w:num>
  <w:num w:numId="28">
    <w:abstractNumId w:val="29"/>
  </w:num>
  <w:num w:numId="29">
    <w:abstractNumId w:val="5"/>
  </w:num>
  <w:num w:numId="30">
    <w:abstractNumId w:val="2"/>
  </w:num>
  <w:num w:numId="31">
    <w:abstractNumId w:val="6"/>
  </w:num>
  <w:num w:numId="32">
    <w:abstractNumId w:val="18"/>
  </w:num>
  <w:num w:numId="33">
    <w:abstractNumId w:val="10"/>
  </w:num>
  <w:num w:numId="34">
    <w:abstractNumId w:val="22"/>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A1"/>
    <w:rsid w:val="00001A29"/>
    <w:rsid w:val="00010717"/>
    <w:rsid w:val="00010B47"/>
    <w:rsid w:val="00015FD5"/>
    <w:rsid w:val="00016465"/>
    <w:rsid w:val="00027CDF"/>
    <w:rsid w:val="00036517"/>
    <w:rsid w:val="00063055"/>
    <w:rsid w:val="0008348F"/>
    <w:rsid w:val="000864DF"/>
    <w:rsid w:val="000A0175"/>
    <w:rsid w:val="000B25BB"/>
    <w:rsid w:val="000B7C68"/>
    <w:rsid w:val="000C2BE4"/>
    <w:rsid w:val="000C34C4"/>
    <w:rsid w:val="000D0379"/>
    <w:rsid w:val="000D14BC"/>
    <w:rsid w:val="000E01E4"/>
    <w:rsid w:val="000E118F"/>
    <w:rsid w:val="000E4598"/>
    <w:rsid w:val="000E5F99"/>
    <w:rsid w:val="00105619"/>
    <w:rsid w:val="00106A4B"/>
    <w:rsid w:val="0011304E"/>
    <w:rsid w:val="00131A15"/>
    <w:rsid w:val="00153450"/>
    <w:rsid w:val="00153510"/>
    <w:rsid w:val="001537CA"/>
    <w:rsid w:val="00156138"/>
    <w:rsid w:val="00174D46"/>
    <w:rsid w:val="00176A0E"/>
    <w:rsid w:val="0017726B"/>
    <w:rsid w:val="001776B8"/>
    <w:rsid w:val="00181F4E"/>
    <w:rsid w:val="001A2CAF"/>
    <w:rsid w:val="001B3CFB"/>
    <w:rsid w:val="001B66A9"/>
    <w:rsid w:val="001C7201"/>
    <w:rsid w:val="001D05E8"/>
    <w:rsid w:val="001D3843"/>
    <w:rsid w:val="001D455E"/>
    <w:rsid w:val="001E6D5D"/>
    <w:rsid w:val="00207BA1"/>
    <w:rsid w:val="00212DE3"/>
    <w:rsid w:val="00213069"/>
    <w:rsid w:val="00216A60"/>
    <w:rsid w:val="002261EB"/>
    <w:rsid w:val="0024710B"/>
    <w:rsid w:val="00252EFC"/>
    <w:rsid w:val="002806A4"/>
    <w:rsid w:val="00281EC5"/>
    <w:rsid w:val="002918FE"/>
    <w:rsid w:val="00296F48"/>
    <w:rsid w:val="002A2F9F"/>
    <w:rsid w:val="002A3B60"/>
    <w:rsid w:val="002A5BA0"/>
    <w:rsid w:val="002B2335"/>
    <w:rsid w:val="002C5C3D"/>
    <w:rsid w:val="002D2744"/>
    <w:rsid w:val="002D2D55"/>
    <w:rsid w:val="002D7F51"/>
    <w:rsid w:val="002E78FC"/>
    <w:rsid w:val="002E791C"/>
    <w:rsid w:val="003007E2"/>
    <w:rsid w:val="003022CB"/>
    <w:rsid w:val="00320CB8"/>
    <w:rsid w:val="0032135A"/>
    <w:rsid w:val="00325275"/>
    <w:rsid w:val="00331252"/>
    <w:rsid w:val="00332D9B"/>
    <w:rsid w:val="003372BB"/>
    <w:rsid w:val="00340D0A"/>
    <w:rsid w:val="003451D5"/>
    <w:rsid w:val="00345F1E"/>
    <w:rsid w:val="003472FA"/>
    <w:rsid w:val="00350AC6"/>
    <w:rsid w:val="00356B18"/>
    <w:rsid w:val="003602AF"/>
    <w:rsid w:val="0036189A"/>
    <w:rsid w:val="00361FDB"/>
    <w:rsid w:val="00362E99"/>
    <w:rsid w:val="00365C78"/>
    <w:rsid w:val="00366F98"/>
    <w:rsid w:val="00377367"/>
    <w:rsid w:val="0038545B"/>
    <w:rsid w:val="00386933"/>
    <w:rsid w:val="00387A5B"/>
    <w:rsid w:val="00396F4F"/>
    <w:rsid w:val="003A1BE9"/>
    <w:rsid w:val="003A2E61"/>
    <w:rsid w:val="003A3014"/>
    <w:rsid w:val="003B6DB6"/>
    <w:rsid w:val="003C5574"/>
    <w:rsid w:val="003C686A"/>
    <w:rsid w:val="003D0374"/>
    <w:rsid w:val="003D223E"/>
    <w:rsid w:val="003D4552"/>
    <w:rsid w:val="003E7B4A"/>
    <w:rsid w:val="003F391C"/>
    <w:rsid w:val="004020E7"/>
    <w:rsid w:val="00411DE1"/>
    <w:rsid w:val="00413595"/>
    <w:rsid w:val="00423DA7"/>
    <w:rsid w:val="0043113A"/>
    <w:rsid w:val="00441ADF"/>
    <w:rsid w:val="00443F73"/>
    <w:rsid w:val="00445FF8"/>
    <w:rsid w:val="0044681E"/>
    <w:rsid w:val="0047120E"/>
    <w:rsid w:val="004724D1"/>
    <w:rsid w:val="00477C94"/>
    <w:rsid w:val="004815EB"/>
    <w:rsid w:val="00497AB6"/>
    <w:rsid w:val="004A1D23"/>
    <w:rsid w:val="004A778A"/>
    <w:rsid w:val="004C1328"/>
    <w:rsid w:val="004C6BA8"/>
    <w:rsid w:val="004D3FD2"/>
    <w:rsid w:val="004D4122"/>
    <w:rsid w:val="004E16AF"/>
    <w:rsid w:val="004E178D"/>
    <w:rsid w:val="004E323B"/>
    <w:rsid w:val="004E70DB"/>
    <w:rsid w:val="0050111A"/>
    <w:rsid w:val="005018A9"/>
    <w:rsid w:val="00510086"/>
    <w:rsid w:val="005111C8"/>
    <w:rsid w:val="005113EE"/>
    <w:rsid w:val="00514B93"/>
    <w:rsid w:val="005167C6"/>
    <w:rsid w:val="00523A00"/>
    <w:rsid w:val="0052425C"/>
    <w:rsid w:val="005276B2"/>
    <w:rsid w:val="0053055C"/>
    <w:rsid w:val="005347DE"/>
    <w:rsid w:val="00540E2F"/>
    <w:rsid w:val="00551C36"/>
    <w:rsid w:val="0056606D"/>
    <w:rsid w:val="00570A75"/>
    <w:rsid w:val="00571ED7"/>
    <w:rsid w:val="00580DFB"/>
    <w:rsid w:val="005820AA"/>
    <w:rsid w:val="005876EA"/>
    <w:rsid w:val="00592A19"/>
    <w:rsid w:val="00594B75"/>
    <w:rsid w:val="00595F91"/>
    <w:rsid w:val="00597A89"/>
    <w:rsid w:val="005B1A48"/>
    <w:rsid w:val="005B3E4C"/>
    <w:rsid w:val="005C2B2C"/>
    <w:rsid w:val="005C3FAF"/>
    <w:rsid w:val="005D4DC8"/>
    <w:rsid w:val="005D6DE0"/>
    <w:rsid w:val="005E433A"/>
    <w:rsid w:val="005F0103"/>
    <w:rsid w:val="005F5645"/>
    <w:rsid w:val="0060088B"/>
    <w:rsid w:val="006062B7"/>
    <w:rsid w:val="00607C27"/>
    <w:rsid w:val="00623CF2"/>
    <w:rsid w:val="006264E5"/>
    <w:rsid w:val="00644EA6"/>
    <w:rsid w:val="00660717"/>
    <w:rsid w:val="00662ECA"/>
    <w:rsid w:val="00666A04"/>
    <w:rsid w:val="00677A73"/>
    <w:rsid w:val="006813E4"/>
    <w:rsid w:val="00686E5A"/>
    <w:rsid w:val="0069019A"/>
    <w:rsid w:val="00692079"/>
    <w:rsid w:val="00696225"/>
    <w:rsid w:val="006A3C76"/>
    <w:rsid w:val="006B39C7"/>
    <w:rsid w:val="006C30F3"/>
    <w:rsid w:val="006C3FAF"/>
    <w:rsid w:val="006D6BC2"/>
    <w:rsid w:val="006E6570"/>
    <w:rsid w:val="006E6932"/>
    <w:rsid w:val="006F059B"/>
    <w:rsid w:val="006F314F"/>
    <w:rsid w:val="00705123"/>
    <w:rsid w:val="007057F5"/>
    <w:rsid w:val="00707CCE"/>
    <w:rsid w:val="00737907"/>
    <w:rsid w:val="00753CE9"/>
    <w:rsid w:val="007636C5"/>
    <w:rsid w:val="00765465"/>
    <w:rsid w:val="00767FEC"/>
    <w:rsid w:val="00770135"/>
    <w:rsid w:val="00773876"/>
    <w:rsid w:val="0079270E"/>
    <w:rsid w:val="00797E63"/>
    <w:rsid w:val="007A7AD7"/>
    <w:rsid w:val="007B2329"/>
    <w:rsid w:val="007B31E2"/>
    <w:rsid w:val="007B7296"/>
    <w:rsid w:val="007D4C1A"/>
    <w:rsid w:val="007D5BDA"/>
    <w:rsid w:val="007D6AA7"/>
    <w:rsid w:val="007E558F"/>
    <w:rsid w:val="007E6BCD"/>
    <w:rsid w:val="007F788F"/>
    <w:rsid w:val="00802725"/>
    <w:rsid w:val="00821704"/>
    <w:rsid w:val="00827A68"/>
    <w:rsid w:val="008328F4"/>
    <w:rsid w:val="008503B1"/>
    <w:rsid w:val="008546D5"/>
    <w:rsid w:val="00875A6E"/>
    <w:rsid w:val="00875CA9"/>
    <w:rsid w:val="00876191"/>
    <w:rsid w:val="00891DF8"/>
    <w:rsid w:val="008A038F"/>
    <w:rsid w:val="008A1418"/>
    <w:rsid w:val="008A2094"/>
    <w:rsid w:val="008A6D63"/>
    <w:rsid w:val="008B1A47"/>
    <w:rsid w:val="008B1FB5"/>
    <w:rsid w:val="008C3196"/>
    <w:rsid w:val="008D1755"/>
    <w:rsid w:val="008E28F0"/>
    <w:rsid w:val="008E6488"/>
    <w:rsid w:val="009008AC"/>
    <w:rsid w:val="00901EE5"/>
    <w:rsid w:val="0090538A"/>
    <w:rsid w:val="00917928"/>
    <w:rsid w:val="009276EB"/>
    <w:rsid w:val="00934A25"/>
    <w:rsid w:val="00936A72"/>
    <w:rsid w:val="009445AE"/>
    <w:rsid w:val="009519AE"/>
    <w:rsid w:val="009602DC"/>
    <w:rsid w:val="00980740"/>
    <w:rsid w:val="00980B2A"/>
    <w:rsid w:val="00985A9D"/>
    <w:rsid w:val="00985B29"/>
    <w:rsid w:val="00993D6C"/>
    <w:rsid w:val="009B453A"/>
    <w:rsid w:val="009B7598"/>
    <w:rsid w:val="009C4BE8"/>
    <w:rsid w:val="009C7D4E"/>
    <w:rsid w:val="009E1ADF"/>
    <w:rsid w:val="009E66B7"/>
    <w:rsid w:val="00A00C3D"/>
    <w:rsid w:val="00A031CA"/>
    <w:rsid w:val="00A0785A"/>
    <w:rsid w:val="00A33751"/>
    <w:rsid w:val="00A55BBF"/>
    <w:rsid w:val="00A65963"/>
    <w:rsid w:val="00A73D6B"/>
    <w:rsid w:val="00A76684"/>
    <w:rsid w:val="00A8481C"/>
    <w:rsid w:val="00A85F3F"/>
    <w:rsid w:val="00A86BB1"/>
    <w:rsid w:val="00A95763"/>
    <w:rsid w:val="00AA1BEF"/>
    <w:rsid w:val="00AB7BC4"/>
    <w:rsid w:val="00AC3836"/>
    <w:rsid w:val="00AC6D84"/>
    <w:rsid w:val="00AC6EDC"/>
    <w:rsid w:val="00AD17F3"/>
    <w:rsid w:val="00AE1AF9"/>
    <w:rsid w:val="00AF2DBB"/>
    <w:rsid w:val="00B25DAE"/>
    <w:rsid w:val="00B4062A"/>
    <w:rsid w:val="00B42DD8"/>
    <w:rsid w:val="00B438BC"/>
    <w:rsid w:val="00B44819"/>
    <w:rsid w:val="00B475A1"/>
    <w:rsid w:val="00B506EC"/>
    <w:rsid w:val="00B53B1E"/>
    <w:rsid w:val="00B63B53"/>
    <w:rsid w:val="00B70599"/>
    <w:rsid w:val="00B757A3"/>
    <w:rsid w:val="00B75BAC"/>
    <w:rsid w:val="00B87481"/>
    <w:rsid w:val="00BA6635"/>
    <w:rsid w:val="00BB3A78"/>
    <w:rsid w:val="00BC0CBE"/>
    <w:rsid w:val="00BC3C16"/>
    <w:rsid w:val="00BC79F3"/>
    <w:rsid w:val="00BF0029"/>
    <w:rsid w:val="00BF6CF4"/>
    <w:rsid w:val="00C02289"/>
    <w:rsid w:val="00C32F9E"/>
    <w:rsid w:val="00C40507"/>
    <w:rsid w:val="00C413AC"/>
    <w:rsid w:val="00C41679"/>
    <w:rsid w:val="00C4764D"/>
    <w:rsid w:val="00C5760B"/>
    <w:rsid w:val="00C63393"/>
    <w:rsid w:val="00C64FCC"/>
    <w:rsid w:val="00C66181"/>
    <w:rsid w:val="00C6679A"/>
    <w:rsid w:val="00C75F9C"/>
    <w:rsid w:val="00C8071C"/>
    <w:rsid w:val="00C82BF7"/>
    <w:rsid w:val="00C85246"/>
    <w:rsid w:val="00CA0663"/>
    <w:rsid w:val="00CB0CBD"/>
    <w:rsid w:val="00CB2661"/>
    <w:rsid w:val="00CB5A9C"/>
    <w:rsid w:val="00CD2CFB"/>
    <w:rsid w:val="00CE77F8"/>
    <w:rsid w:val="00CE7A65"/>
    <w:rsid w:val="00CF18E3"/>
    <w:rsid w:val="00D03A51"/>
    <w:rsid w:val="00D03E50"/>
    <w:rsid w:val="00D06AA1"/>
    <w:rsid w:val="00D12E9F"/>
    <w:rsid w:val="00D21A78"/>
    <w:rsid w:val="00D244C7"/>
    <w:rsid w:val="00D33DEC"/>
    <w:rsid w:val="00D34B9C"/>
    <w:rsid w:val="00D40F9C"/>
    <w:rsid w:val="00D4577A"/>
    <w:rsid w:val="00D503EA"/>
    <w:rsid w:val="00D636D2"/>
    <w:rsid w:val="00D65471"/>
    <w:rsid w:val="00D772FB"/>
    <w:rsid w:val="00D77C10"/>
    <w:rsid w:val="00D82CBB"/>
    <w:rsid w:val="00D85617"/>
    <w:rsid w:val="00D8701A"/>
    <w:rsid w:val="00D9247B"/>
    <w:rsid w:val="00D932F9"/>
    <w:rsid w:val="00D933C8"/>
    <w:rsid w:val="00D94120"/>
    <w:rsid w:val="00DA79DD"/>
    <w:rsid w:val="00DB6945"/>
    <w:rsid w:val="00DC026C"/>
    <w:rsid w:val="00DE21F1"/>
    <w:rsid w:val="00DE64D7"/>
    <w:rsid w:val="00DF1055"/>
    <w:rsid w:val="00E14072"/>
    <w:rsid w:val="00E171B8"/>
    <w:rsid w:val="00E2631E"/>
    <w:rsid w:val="00E27EE0"/>
    <w:rsid w:val="00E31D7D"/>
    <w:rsid w:val="00E438E4"/>
    <w:rsid w:val="00E533AA"/>
    <w:rsid w:val="00E54102"/>
    <w:rsid w:val="00E611CF"/>
    <w:rsid w:val="00E6240D"/>
    <w:rsid w:val="00E63356"/>
    <w:rsid w:val="00E6785D"/>
    <w:rsid w:val="00E70C0B"/>
    <w:rsid w:val="00E70D9D"/>
    <w:rsid w:val="00E722DD"/>
    <w:rsid w:val="00E760D0"/>
    <w:rsid w:val="00E810CC"/>
    <w:rsid w:val="00E910A0"/>
    <w:rsid w:val="00E96161"/>
    <w:rsid w:val="00EA49CD"/>
    <w:rsid w:val="00EB4D6A"/>
    <w:rsid w:val="00EB5C74"/>
    <w:rsid w:val="00EF39B4"/>
    <w:rsid w:val="00F11757"/>
    <w:rsid w:val="00F17A50"/>
    <w:rsid w:val="00F200FE"/>
    <w:rsid w:val="00F219B7"/>
    <w:rsid w:val="00F21D24"/>
    <w:rsid w:val="00F242B4"/>
    <w:rsid w:val="00F31203"/>
    <w:rsid w:val="00F33E59"/>
    <w:rsid w:val="00F63D14"/>
    <w:rsid w:val="00F670FB"/>
    <w:rsid w:val="00F75C0C"/>
    <w:rsid w:val="00F8233E"/>
    <w:rsid w:val="00F825E7"/>
    <w:rsid w:val="00F85B91"/>
    <w:rsid w:val="00F92984"/>
    <w:rsid w:val="00F93DF0"/>
    <w:rsid w:val="00F97024"/>
    <w:rsid w:val="00F970CE"/>
    <w:rsid w:val="00FA447D"/>
    <w:rsid w:val="00FB3141"/>
    <w:rsid w:val="00FB549E"/>
    <w:rsid w:val="00FC4489"/>
    <w:rsid w:val="00FC44E7"/>
    <w:rsid w:val="00FC52EF"/>
    <w:rsid w:val="00FD672F"/>
    <w:rsid w:val="00FE175F"/>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1F344"/>
  <w15:docId w15:val="{16B3EB12-50B7-4B55-84DC-1E79AE09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Link">
    <w:name w:val="Followed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 w:type="paragraph" w:styleId="Listenabsatz">
    <w:name w:val="List Paragraph"/>
    <w:basedOn w:val="Standard"/>
    <w:uiPriority w:val="34"/>
    <w:qFormat/>
    <w:rsid w:val="0091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creator>Niki</dc:creator>
  <cp:lastModifiedBy>Jan Schwab</cp:lastModifiedBy>
  <cp:revision>2</cp:revision>
  <cp:lastPrinted>2016-09-20T19:33:00Z</cp:lastPrinted>
  <dcterms:created xsi:type="dcterms:W3CDTF">2016-11-29T22:11:00Z</dcterms:created>
  <dcterms:modified xsi:type="dcterms:W3CDTF">2016-11-29T22:11:00Z</dcterms:modified>
</cp:coreProperties>
</file>